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bookmarkStart w:id="0" w:name="_GoBack"/>
      <w:bookmarkEnd w:id="0"/>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7C4D45" w:rsidP="00E234D5">
      <w:pPr>
        <w:spacing w:after="0" w:line="480" w:lineRule="auto"/>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t>Nature and Nurture Debate of Colorectal Cancer</w:t>
      </w:r>
    </w:p>
    <w:p w:rsidR="00DA7859" w:rsidRPr="00E234D5" w:rsidRDefault="007C4D45" w:rsidP="00E234D5">
      <w:pPr>
        <w:spacing w:after="0" w:line="480" w:lineRule="auto"/>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t>Student Name</w:t>
      </w:r>
    </w:p>
    <w:p w:rsidR="00DA7859" w:rsidRPr="00E234D5" w:rsidRDefault="007C4D45" w:rsidP="00E234D5">
      <w:pPr>
        <w:spacing w:after="0" w:line="480" w:lineRule="auto"/>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t>Institution Affiliation</w:t>
      </w:r>
    </w:p>
    <w:p w:rsidR="00DA7859" w:rsidRPr="00E234D5" w:rsidRDefault="007C4D45" w:rsidP="00E234D5">
      <w:pPr>
        <w:spacing w:after="0" w:line="480" w:lineRule="auto"/>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t>Date</w:t>
      </w:r>
    </w:p>
    <w:p w:rsidR="00DA7859" w:rsidRPr="00E234D5" w:rsidRDefault="00DA7859" w:rsidP="00E234D5">
      <w:pPr>
        <w:spacing w:after="0" w:line="480" w:lineRule="auto"/>
        <w:ind w:firstLine="720"/>
        <w:jc w:val="center"/>
        <w:rPr>
          <w:rFonts w:ascii="Times New Roman" w:hAnsi="Times New Roman" w:cs="Times New Roman"/>
          <w:color w:val="000000" w:themeColor="text1"/>
          <w:sz w:val="24"/>
          <w:szCs w:val="24"/>
        </w:rPr>
      </w:pPr>
    </w:p>
    <w:p w:rsidR="00DA7859" w:rsidRPr="00E234D5" w:rsidRDefault="00DA7859" w:rsidP="00E234D5">
      <w:pPr>
        <w:spacing w:after="0" w:line="480" w:lineRule="auto"/>
        <w:ind w:firstLine="720"/>
        <w:rPr>
          <w:rFonts w:ascii="Times New Roman" w:hAnsi="Times New Roman" w:cs="Times New Roman"/>
          <w:color w:val="000000" w:themeColor="text1"/>
          <w:sz w:val="24"/>
          <w:szCs w:val="24"/>
        </w:rPr>
      </w:pPr>
    </w:p>
    <w:p w:rsidR="00DA7859" w:rsidRPr="00E234D5" w:rsidRDefault="00DA7859" w:rsidP="00E234D5">
      <w:pPr>
        <w:spacing w:after="0" w:line="480" w:lineRule="auto"/>
        <w:ind w:firstLine="720"/>
        <w:rPr>
          <w:rFonts w:ascii="Times New Roman" w:hAnsi="Times New Roman" w:cs="Times New Roman"/>
          <w:color w:val="000000" w:themeColor="text1"/>
          <w:sz w:val="24"/>
          <w:szCs w:val="24"/>
        </w:rPr>
      </w:pPr>
    </w:p>
    <w:p w:rsidR="00DA7859" w:rsidRPr="00E234D5" w:rsidRDefault="00DA7859" w:rsidP="00E234D5">
      <w:pPr>
        <w:spacing w:after="0" w:line="480" w:lineRule="auto"/>
        <w:jc w:val="center"/>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jc w:val="center"/>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DA7859" w:rsidP="00E234D5">
      <w:pPr>
        <w:spacing w:after="0" w:line="480" w:lineRule="auto"/>
        <w:rPr>
          <w:rFonts w:ascii="Times New Roman" w:hAnsi="Times New Roman" w:cs="Times New Roman"/>
          <w:color w:val="000000" w:themeColor="text1"/>
          <w:sz w:val="24"/>
          <w:szCs w:val="24"/>
        </w:rPr>
      </w:pPr>
    </w:p>
    <w:p w:rsidR="00DA7859" w:rsidRPr="00E234D5" w:rsidRDefault="007C4D45" w:rsidP="00E234D5">
      <w:pPr>
        <w:spacing w:after="0" w:line="480" w:lineRule="auto"/>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lastRenderedPageBreak/>
        <w:t>Nature and Nurture Debate of Colorectal Cancer</w:t>
      </w:r>
    </w:p>
    <w:p w:rsidR="005D6FF3" w:rsidRPr="00E234D5" w:rsidRDefault="007C4D45" w:rsidP="00E234D5">
      <w:pPr>
        <w:spacing w:after="0" w:line="480" w:lineRule="auto"/>
        <w:ind w:firstLine="720"/>
        <w:jc w:val="center"/>
        <w:rPr>
          <w:rFonts w:ascii="Times New Roman" w:hAnsi="Times New Roman" w:cs="Times New Roman"/>
          <w:b/>
          <w:bCs/>
          <w:color w:val="000000" w:themeColor="text1"/>
          <w:sz w:val="24"/>
          <w:szCs w:val="24"/>
        </w:rPr>
      </w:pPr>
      <w:r w:rsidRPr="00E234D5">
        <w:rPr>
          <w:rFonts w:ascii="Times New Roman" w:hAnsi="Times New Roman" w:cs="Times New Roman"/>
          <w:b/>
          <w:bCs/>
          <w:color w:val="000000" w:themeColor="text1"/>
          <w:sz w:val="24"/>
          <w:szCs w:val="24"/>
        </w:rPr>
        <w:t>Introduction</w:t>
      </w:r>
    </w:p>
    <w:p w:rsidR="001F4C80" w:rsidRPr="00E234D5" w:rsidRDefault="007C4D45" w:rsidP="00E234D5">
      <w:pPr>
        <w:spacing w:after="0" w:line="480" w:lineRule="auto"/>
        <w:ind w:firstLine="720"/>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t>Colorectal cancer is the malignancy that originates from the colon or rectum, which are the lower part of the gastrointestinal system. Colon cancer affects 1 out of 24 women and 1 out of 22 men</w:t>
      </w:r>
      <w:r w:rsidR="006959B5" w:rsidRPr="00E234D5">
        <w:rPr>
          <w:rFonts w:ascii="Times New Roman" w:hAnsi="Times New Roman" w:cs="Times New Roman"/>
          <w:color w:val="000000" w:themeColor="text1"/>
          <w:sz w:val="24"/>
          <w:szCs w:val="24"/>
        </w:rPr>
        <w:t xml:space="preserve"> (Wong et al., 2019)</w:t>
      </w:r>
      <w:r w:rsidRPr="00E234D5">
        <w:rPr>
          <w:rFonts w:ascii="Times New Roman" w:hAnsi="Times New Roman" w:cs="Times New Roman"/>
          <w:color w:val="000000" w:themeColor="text1"/>
          <w:sz w:val="24"/>
          <w:szCs w:val="24"/>
        </w:rPr>
        <w:t xml:space="preserve">. </w:t>
      </w:r>
      <w:r w:rsidR="006959B5" w:rsidRPr="00E234D5">
        <w:rPr>
          <w:rFonts w:ascii="Times New Roman" w:hAnsi="Times New Roman" w:cs="Times New Roman"/>
          <w:color w:val="000000" w:themeColor="text1"/>
          <w:sz w:val="24"/>
          <w:szCs w:val="24"/>
        </w:rPr>
        <w:t>The disease</w:t>
      </w:r>
      <w:r w:rsidRPr="00E234D5">
        <w:rPr>
          <w:rFonts w:ascii="Times New Roman" w:hAnsi="Times New Roman" w:cs="Times New Roman"/>
          <w:color w:val="000000" w:themeColor="text1"/>
          <w:sz w:val="24"/>
          <w:szCs w:val="24"/>
        </w:rPr>
        <w:t xml:space="preserve"> contributes to high morbidity and mortality rates in the world. It is rated as the third common malignancy that leads to death. The development of colon cancer is associated with genetic (nature) and environmental (nurture) factors. It is essential to evaluate the predisposing factors to know how the disease can be prevented to establish low morbidity and mortality rates.</w:t>
      </w:r>
    </w:p>
    <w:p w:rsidR="005D6FF3" w:rsidRPr="00E234D5" w:rsidRDefault="007C4D45" w:rsidP="00E234D5">
      <w:pPr>
        <w:spacing w:after="0" w:line="480" w:lineRule="auto"/>
        <w:ind w:firstLine="720"/>
        <w:jc w:val="center"/>
        <w:rPr>
          <w:rFonts w:ascii="Times New Roman" w:hAnsi="Times New Roman" w:cs="Times New Roman"/>
          <w:b/>
          <w:bCs/>
          <w:color w:val="000000" w:themeColor="text1"/>
          <w:sz w:val="24"/>
          <w:szCs w:val="24"/>
        </w:rPr>
      </w:pPr>
      <w:r w:rsidRPr="00E234D5">
        <w:rPr>
          <w:rFonts w:ascii="Times New Roman" w:hAnsi="Times New Roman" w:cs="Times New Roman"/>
          <w:b/>
          <w:bCs/>
          <w:color w:val="000000" w:themeColor="text1"/>
          <w:sz w:val="24"/>
          <w:szCs w:val="24"/>
        </w:rPr>
        <w:t>Literature</w:t>
      </w:r>
    </w:p>
    <w:p w:rsidR="001F4C80" w:rsidRPr="00E234D5" w:rsidRDefault="007C4D45" w:rsidP="00E234D5">
      <w:pPr>
        <w:pStyle w:val="c-author-listitem"/>
        <w:shd w:val="clear" w:color="auto" w:fill="FFFFFF"/>
        <w:spacing w:before="0" w:beforeAutospacing="0" w:after="0" w:afterAutospacing="0" w:line="480" w:lineRule="auto"/>
        <w:ind w:firstLine="720"/>
        <w:rPr>
          <w:color w:val="000000" w:themeColor="text1"/>
        </w:rPr>
      </w:pPr>
      <w:r w:rsidRPr="00E234D5">
        <w:rPr>
          <w:color w:val="000000" w:themeColor="text1"/>
        </w:rPr>
        <w:t xml:space="preserve">Colorectal cancer arises via pathways that include the adenocarcinoma system, </w:t>
      </w:r>
      <w:r w:rsidR="003F0178" w:rsidRPr="00E234D5">
        <w:rPr>
          <w:color w:val="000000" w:themeColor="text1"/>
        </w:rPr>
        <w:t xml:space="preserve">inflammation, and serrated pathway. </w:t>
      </w:r>
      <w:hyperlink r:id="rId7" w:anchor="auth-1" w:history="1">
        <w:r w:rsidR="003F0178" w:rsidRPr="00E234D5">
          <w:rPr>
            <w:rStyle w:val="Hyperlink"/>
            <w:color w:val="000000" w:themeColor="text1"/>
            <w:u w:val="none"/>
          </w:rPr>
          <w:t>Keum</w:t>
        </w:r>
      </w:hyperlink>
      <w:r w:rsidR="003F0178" w:rsidRPr="00E234D5">
        <w:rPr>
          <w:color w:val="000000" w:themeColor="text1"/>
        </w:rPr>
        <w:t> &amp; </w:t>
      </w:r>
      <w:hyperlink r:id="rId8" w:anchor="auth-2" w:history="1">
        <w:r w:rsidR="003F0178" w:rsidRPr="00E234D5">
          <w:rPr>
            <w:rStyle w:val="Hyperlink"/>
            <w:color w:val="000000" w:themeColor="text1"/>
            <w:u w:val="none"/>
          </w:rPr>
          <w:t>Giovannucci</w:t>
        </w:r>
      </w:hyperlink>
      <w:r w:rsidR="003F0178" w:rsidRPr="00E234D5">
        <w:rPr>
          <w:color w:val="000000" w:themeColor="text1"/>
        </w:rPr>
        <w:t xml:space="preserve"> (2019) suggest that the disease is linked to genetic factors, for example, germline APC</w:t>
      </w:r>
      <w:r w:rsidR="00E234D5">
        <w:rPr>
          <w:color w:val="000000" w:themeColor="text1"/>
        </w:rPr>
        <w:t xml:space="preserve"> and MLH1 mutations, which play</w:t>
      </w:r>
      <w:r w:rsidR="003F0178" w:rsidRPr="00E234D5">
        <w:rPr>
          <w:color w:val="000000" w:themeColor="text1"/>
        </w:rPr>
        <w:t xml:space="preserve"> a significant role in the etiology of the disease. Also, the development of colon cancer is attributed to the presence of environmental factors that can be modified, for example, smoking, alcoholism, poor diet, lack of exercise, and obesity. The study concludes that the incidence</w:t>
      </w:r>
      <w:r w:rsidR="00E234D5">
        <w:rPr>
          <w:color w:val="000000" w:themeColor="text1"/>
        </w:rPr>
        <w:t>s</w:t>
      </w:r>
      <w:r w:rsidR="003F0178" w:rsidRPr="00E234D5">
        <w:rPr>
          <w:color w:val="000000" w:themeColor="text1"/>
        </w:rPr>
        <w:t xml:space="preserve"> of the disease can be decreased through managing the modifiable factors.</w:t>
      </w:r>
      <w:r w:rsidR="008E6A62" w:rsidRPr="00E234D5">
        <w:rPr>
          <w:color w:val="000000" w:themeColor="text1"/>
        </w:rPr>
        <w:t xml:space="preserve"> In line with the research done by Keum &amp; Giovannucci, Wong et al. (2019) researched to evaluate the prevalence of the disease among the Asians and to describe the significant predisposing factors involved. The study found two categories of risk factor</w:t>
      </w:r>
      <w:r w:rsidR="00E234D5">
        <w:rPr>
          <w:color w:val="000000" w:themeColor="text1"/>
        </w:rPr>
        <w:t>s associated with the disease; n</w:t>
      </w:r>
      <w:r w:rsidR="008E6A62" w:rsidRPr="00E234D5">
        <w:rPr>
          <w:color w:val="000000" w:themeColor="text1"/>
        </w:rPr>
        <w:t>on-modifiable factors, which include body height, family history, gender, age, ethnicity, and genetic factors. Modifiable</w:t>
      </w:r>
      <w:r w:rsidR="006959B5" w:rsidRPr="00E234D5">
        <w:rPr>
          <w:color w:val="000000" w:themeColor="text1"/>
        </w:rPr>
        <w:t xml:space="preserve"> or </w:t>
      </w:r>
      <w:r w:rsidR="008E6A62" w:rsidRPr="00E234D5">
        <w:rPr>
          <w:color w:val="000000" w:themeColor="text1"/>
        </w:rPr>
        <w:t>environmental factors include</w:t>
      </w:r>
      <w:r w:rsidR="00E234D5">
        <w:rPr>
          <w:color w:val="000000" w:themeColor="text1"/>
        </w:rPr>
        <w:t>;</w:t>
      </w:r>
      <w:r w:rsidR="008E6A62" w:rsidRPr="00E234D5">
        <w:rPr>
          <w:color w:val="000000" w:themeColor="text1"/>
        </w:rPr>
        <w:t xml:space="preserve"> chronic diseases, physical activities, physical activities, diet, weight, alcoholism, and smoking.</w:t>
      </w:r>
    </w:p>
    <w:p w:rsidR="004F54F0" w:rsidRPr="00E234D5" w:rsidRDefault="007C4D45" w:rsidP="00E234D5">
      <w:pPr>
        <w:pStyle w:val="c-author-listitem"/>
        <w:shd w:val="clear" w:color="auto" w:fill="FFFFFF"/>
        <w:spacing w:before="0" w:beforeAutospacing="0" w:after="0" w:afterAutospacing="0" w:line="480" w:lineRule="auto"/>
        <w:ind w:firstLine="720"/>
        <w:rPr>
          <w:color w:val="000000" w:themeColor="text1"/>
        </w:rPr>
      </w:pPr>
      <w:r w:rsidRPr="00E234D5">
        <w:rPr>
          <w:color w:val="000000" w:themeColor="text1"/>
        </w:rPr>
        <w:lastRenderedPageBreak/>
        <w:t xml:space="preserve">A </w:t>
      </w:r>
      <w:r w:rsidR="00A9242A" w:rsidRPr="00E234D5">
        <w:rPr>
          <w:color w:val="000000" w:themeColor="text1"/>
        </w:rPr>
        <w:t xml:space="preserve">cohort </w:t>
      </w:r>
      <w:r w:rsidRPr="00E234D5">
        <w:rPr>
          <w:color w:val="000000" w:themeColor="text1"/>
        </w:rPr>
        <w:t>study</w:t>
      </w:r>
      <w:r w:rsidR="00A9242A" w:rsidRPr="00E234D5">
        <w:rPr>
          <w:color w:val="000000" w:themeColor="text1"/>
        </w:rPr>
        <w:t xml:space="preserve"> was</w:t>
      </w:r>
      <w:r w:rsidRPr="00E234D5">
        <w:rPr>
          <w:color w:val="000000" w:themeColor="text1"/>
        </w:rPr>
        <w:t xml:space="preserve"> done by Tian et al. (2019)</w:t>
      </w:r>
      <w:r w:rsidR="00A9242A" w:rsidRPr="00E234D5">
        <w:rPr>
          <w:color w:val="000000" w:themeColor="text1"/>
        </w:rPr>
        <w:t xml:space="preserve"> to assess the predisposing factor</w:t>
      </w:r>
      <w:r w:rsidR="00E234D5">
        <w:rPr>
          <w:color w:val="000000" w:themeColor="text1"/>
        </w:rPr>
        <w:t>s</w:t>
      </w:r>
      <w:r w:rsidR="00A9242A" w:rsidRPr="00E234D5">
        <w:rPr>
          <w:color w:val="000000" w:themeColor="text1"/>
        </w:rPr>
        <w:t xml:space="preserve"> of colorectal malignancy among family members of colorectal cancer patients. The research reveals that the risk of developing cancer among the siblings of colorectal cancer patients was 7%</w:t>
      </w:r>
      <w:r w:rsidR="00C72CB9" w:rsidRPr="00E234D5">
        <w:rPr>
          <w:color w:val="000000" w:themeColor="text1"/>
        </w:rPr>
        <w:t xml:space="preserve"> (Tian et al. (2019)</w:t>
      </w:r>
      <w:r w:rsidR="00A9242A" w:rsidRPr="00E234D5">
        <w:rPr>
          <w:color w:val="000000" w:themeColor="text1"/>
        </w:rPr>
        <w:t xml:space="preserve">. The study suggests that the family history of colorectal malignancy is linked to the development of the disease in siblings. One in every three people with colorectal cancer has been found to have the previous occurrence of the disease in the family. People who have first-degree kin (children, parents, or siblings) with the syndrome are at higher risks of developing the disease. </w:t>
      </w:r>
      <w:r w:rsidR="005F5A03" w:rsidRPr="00E234D5">
        <w:rPr>
          <w:color w:val="000000" w:themeColor="text1"/>
        </w:rPr>
        <w:t xml:space="preserve">The risk of developing colorectal cancer is high for a relative individual who was diagnosed with the disease at the age of less than 45 years (Macrae, 2020). The suggested cause of the increased risk of developing cancer among family members is because of similar environmental factors and hereditary genes that lead to the development of the disease. </w:t>
      </w:r>
    </w:p>
    <w:p w:rsidR="00A9242A" w:rsidRPr="00E234D5" w:rsidRDefault="00630785" w:rsidP="00E234D5">
      <w:pPr>
        <w:pStyle w:val="c-author-listitem"/>
        <w:shd w:val="clear" w:color="auto" w:fill="FFFFFF"/>
        <w:spacing w:before="0" w:beforeAutospacing="0" w:after="0" w:afterAutospacing="0" w:line="480" w:lineRule="auto"/>
        <w:ind w:firstLine="720"/>
        <w:rPr>
          <w:color w:val="000000" w:themeColor="text1"/>
        </w:rPr>
      </w:pPr>
      <w:r w:rsidRPr="00E234D5">
        <w:rPr>
          <w:color w:val="000000" w:themeColor="text1"/>
        </w:rPr>
        <w:t>Adenomatous polyps among the family members can lead to increased risk among family members. Adenomatous polyps are tumors that quickly develop to malignant cells. The presence of the hereditary disease is an important predisposing factor to colorectal cancer. Among people who develop colorectal malignancy, an approximate of 5% have genetic mutations, which leads to colorectal cancer</w:t>
      </w:r>
      <w:r w:rsidR="004F54F0" w:rsidRPr="00E234D5">
        <w:rPr>
          <w:color w:val="000000" w:themeColor="text1"/>
        </w:rPr>
        <w:t xml:space="preserve"> (Macrae, 2020)</w:t>
      </w:r>
      <w:r w:rsidRPr="00E234D5">
        <w:rPr>
          <w:color w:val="000000" w:themeColor="text1"/>
        </w:rPr>
        <w:t>.</w:t>
      </w:r>
      <w:r w:rsidR="007C4D45" w:rsidRPr="00E234D5">
        <w:rPr>
          <w:color w:val="000000" w:themeColor="text1"/>
        </w:rPr>
        <w:t xml:space="preserve">Lynch syndrome is the most common inherited syndrome associated with colorectal cancer. Lynch syndrome is mostly caused by innate of defective genes MLI and MSH2. Colorectal cancer that is caused by faulty genes occurs at a young age. </w:t>
      </w:r>
      <w:r w:rsidR="00D358A2" w:rsidRPr="00E234D5">
        <w:rPr>
          <w:color w:val="000000" w:themeColor="text1"/>
        </w:rPr>
        <w:t>According to the analysis of Macrae (2010), among the 1058 people with colorectal cancer, 105 had at least a genetic mutation. 7% of the population had mutations that were non-lynched, including mutation of genes of significant penetrance (TP53, CDKN2A, PALB2, BRCA2, MUTYH, and APC) and the moderate penetrance genes (APC allele and monoallelic MUTYH). Early-onset of colorectal cancer was also linked to the hereditary syndrome</w:t>
      </w:r>
      <w:r w:rsidR="004F54F0" w:rsidRPr="00E234D5">
        <w:rPr>
          <w:color w:val="000000" w:themeColor="text1"/>
        </w:rPr>
        <w:t xml:space="preserve"> (Macrae, 2020)</w:t>
      </w:r>
      <w:r w:rsidR="00D358A2" w:rsidRPr="00E234D5">
        <w:rPr>
          <w:color w:val="000000" w:themeColor="text1"/>
        </w:rPr>
        <w:t xml:space="preserve">. </w:t>
      </w:r>
      <w:r w:rsidR="00D358A2" w:rsidRPr="00E234D5">
        <w:rPr>
          <w:color w:val="000000" w:themeColor="text1"/>
        </w:rPr>
        <w:lastRenderedPageBreak/>
        <w:t>Therefore, patients who experience early onset of colorectal cancer should consider genetic testing and counseling with their families.</w:t>
      </w:r>
    </w:p>
    <w:p w:rsidR="005D6FF3" w:rsidRPr="00E234D5" w:rsidRDefault="007C4D45" w:rsidP="00E234D5">
      <w:pPr>
        <w:pStyle w:val="c-author-listitem"/>
        <w:shd w:val="clear" w:color="auto" w:fill="FFFFFF"/>
        <w:spacing w:before="0" w:beforeAutospacing="0" w:after="0" w:afterAutospacing="0" w:line="480" w:lineRule="auto"/>
        <w:ind w:firstLine="720"/>
        <w:rPr>
          <w:color w:val="000000" w:themeColor="text1"/>
        </w:rPr>
      </w:pPr>
      <w:r w:rsidRPr="00E234D5">
        <w:rPr>
          <w:color w:val="000000" w:themeColor="text1"/>
        </w:rPr>
        <w:t>There are various lifestyle and environmental factors that predispose people to the risk of developing colorectal cancer. The environment consists of the external and internal surrounding. Obesity is one of the factors that lead to the development of colorectal cancer. Weight gain amid early and midlife adulthood leads to increase incidences of colorectal malignancy (Wong et al., 2019). Thus, colorectal cancer is related to a lack of exercise and a poor diet.  Also, diabetes mellitus is associated with an increased risk of developing colorectal cancer. Macrae (2020) reveals that the risk of developing colon cancer in diabetic people is approximately 38% greater than in non-diabetic people.</w:t>
      </w:r>
    </w:p>
    <w:p w:rsidR="005D6FF3" w:rsidRPr="00E234D5" w:rsidRDefault="007C4D45" w:rsidP="00E234D5">
      <w:pPr>
        <w:pStyle w:val="c-author-listitem"/>
        <w:shd w:val="clear" w:color="auto" w:fill="FFFFFF"/>
        <w:spacing w:before="0" w:beforeAutospacing="0" w:after="0" w:afterAutospacing="0" w:line="480" w:lineRule="auto"/>
        <w:ind w:firstLine="720"/>
        <w:rPr>
          <w:color w:val="000000" w:themeColor="text1"/>
          <w:shd w:val="clear" w:color="auto" w:fill="FFFFFF"/>
        </w:rPr>
      </w:pPr>
      <w:r w:rsidRPr="00E234D5">
        <w:rPr>
          <w:color w:val="000000" w:themeColor="text1"/>
        </w:rPr>
        <w:t xml:space="preserve">Long-term consumption of processed and red meat is linked to the development of colorectal cancer. The use of high temperatures in cooking the meat, for example, pan-frying, is a contributing factor </w:t>
      </w:r>
      <w:r w:rsidR="009C3767" w:rsidRPr="00E234D5">
        <w:rPr>
          <w:color w:val="000000" w:themeColor="text1"/>
        </w:rPr>
        <w:t>through the presence of polyaromatic hydrocarbons, which are carcinogens that are produced by the meat burning process. Tobacco is associated with an increased risk of colorectal cancer. People who smoke cigarettes are at higher risk of developing the disease as compared to non-smokers. The incidence of rectal cancer is higher in smokers than colon cancer (</w:t>
      </w:r>
      <w:hyperlink r:id="rId9" w:history="1">
        <w:r w:rsidR="009C3767" w:rsidRPr="00E234D5">
          <w:rPr>
            <w:rStyle w:val="Hyperlink"/>
            <w:color w:val="000000" w:themeColor="text1"/>
            <w:u w:val="none"/>
          </w:rPr>
          <w:t>Lewandowska</w:t>
        </w:r>
      </w:hyperlink>
      <w:r w:rsidR="009C3767" w:rsidRPr="00E234D5">
        <w:rPr>
          <w:color w:val="000000" w:themeColor="text1"/>
          <w:shd w:val="clear" w:color="auto" w:fill="FFFFFF"/>
        </w:rPr>
        <w:t xml:space="preserve"> et al., 2019). </w:t>
      </w:r>
      <w:r w:rsidR="00ED5E7D" w:rsidRPr="00E234D5">
        <w:rPr>
          <w:color w:val="000000" w:themeColor="text1"/>
          <w:shd w:val="clear" w:color="auto" w:fill="FFFFFF"/>
        </w:rPr>
        <w:t>Smoking leads to increased rates of developing adenomas and the polyps of the colon. Also, smoking leads to an increased rate of Lynch syndrome, which predisposes people to colorectal malignancy. Therefore, smoking should be discouraged, especially for the survival of cancers.</w:t>
      </w:r>
    </w:p>
    <w:p w:rsidR="00D358A2" w:rsidRPr="00E234D5" w:rsidRDefault="007C4D45" w:rsidP="00E234D5">
      <w:pPr>
        <w:pStyle w:val="c-author-listitem"/>
        <w:shd w:val="clear" w:color="auto" w:fill="FFFFFF"/>
        <w:spacing w:before="0" w:beforeAutospacing="0" w:after="0" w:afterAutospacing="0" w:line="480" w:lineRule="auto"/>
        <w:ind w:firstLine="720"/>
        <w:rPr>
          <w:color w:val="000000" w:themeColor="text1"/>
        </w:rPr>
      </w:pPr>
      <w:r w:rsidRPr="00E234D5">
        <w:rPr>
          <w:color w:val="000000" w:themeColor="text1"/>
          <w:shd w:val="clear" w:color="auto" w:fill="FFFFFF"/>
        </w:rPr>
        <w:t xml:space="preserve">There is a positive association amid the increased incidence of colorectal cancer and alcoholism. The risk of colorectal cancer is high in heavy alcoholics (&gt;4 drinks a day) and moderate consumers (2-3 drinks a day). People who drink mildly (≤ 1 drink a day) are not at risk </w:t>
      </w:r>
      <w:r w:rsidRPr="00E234D5">
        <w:rPr>
          <w:color w:val="000000" w:themeColor="text1"/>
          <w:shd w:val="clear" w:color="auto" w:fill="FFFFFF"/>
        </w:rPr>
        <w:lastRenderedPageBreak/>
        <w:t xml:space="preserve">(Macrae, 2020). Heavy alcohol intake is linked to complicating therapy outcomes of colorectal cancer, which leads to prolonged stay in the hospital. Also, alcoholism is associated with the risk of developing various </w:t>
      </w:r>
      <w:r w:rsidR="00E234D5" w:rsidRPr="00E234D5">
        <w:rPr>
          <w:color w:val="000000" w:themeColor="text1"/>
          <w:shd w:val="clear" w:color="auto" w:fill="FFFFFF"/>
        </w:rPr>
        <w:t>cancers</w:t>
      </w:r>
      <w:r w:rsidRPr="00E234D5">
        <w:rPr>
          <w:color w:val="000000" w:themeColor="text1"/>
          <w:shd w:val="clear" w:color="auto" w:fill="FFFFFF"/>
        </w:rPr>
        <w:t xml:space="preserve">, for example, stomach cancer, which is a risk for developing colorectal cancer following metastasis. </w:t>
      </w:r>
      <w:r w:rsidR="00637FF3" w:rsidRPr="00E234D5">
        <w:rPr>
          <w:color w:val="000000" w:themeColor="text1"/>
          <w:shd w:val="clear" w:color="auto" w:fill="FFFFFF"/>
        </w:rPr>
        <w:t>Oncologists should ensure that people are educated on the danger of alcoholism on the development of colorectal cancer. The use of androgen deficiency therapy is another factor that leads to colorectal cancer. Orchidectomy or gonadotropin-releasing hormone (GnRH) therapy increases the risk of developing colorectal cancer in men</w:t>
      </w:r>
      <w:r w:rsidR="00A109B3" w:rsidRPr="00E234D5">
        <w:rPr>
          <w:color w:val="000000" w:themeColor="text1"/>
          <w:shd w:val="clear" w:color="auto" w:fill="FFFFFF"/>
        </w:rPr>
        <w:t xml:space="preserve"> (</w:t>
      </w:r>
      <w:hyperlink r:id="rId10" w:history="1">
        <w:r w:rsidR="00A109B3" w:rsidRPr="00E234D5">
          <w:rPr>
            <w:rStyle w:val="Hyperlink"/>
            <w:color w:val="000000" w:themeColor="text1"/>
            <w:u w:val="none"/>
          </w:rPr>
          <w:t>Lewandowska</w:t>
        </w:r>
      </w:hyperlink>
      <w:r w:rsidR="00A109B3" w:rsidRPr="00E234D5">
        <w:rPr>
          <w:color w:val="000000" w:themeColor="text1"/>
          <w:shd w:val="clear" w:color="auto" w:fill="FFFFFF"/>
        </w:rPr>
        <w:t xml:space="preserve"> et al., 2019)</w:t>
      </w:r>
      <w:r w:rsidR="00637FF3" w:rsidRPr="00E234D5">
        <w:rPr>
          <w:color w:val="000000" w:themeColor="text1"/>
          <w:shd w:val="clear" w:color="auto" w:fill="FFFFFF"/>
        </w:rPr>
        <w:t>. The process that causes this link is not clear. However, Androgen Deprivation Therapy leads to resistance of insulin, which can be a possible cause. Cholecystectomy is associated with colon cancer in the right side of the gut. The mechanism of the procedure leads to modifications of the composition of bile, which predisposes people to colon cancer.</w:t>
      </w:r>
    </w:p>
    <w:p w:rsidR="001F4C80" w:rsidRPr="00E234D5" w:rsidRDefault="007C4D45" w:rsidP="00E234D5">
      <w:pPr>
        <w:spacing w:after="0" w:line="480" w:lineRule="auto"/>
        <w:ind w:firstLine="720"/>
        <w:jc w:val="center"/>
        <w:rPr>
          <w:rFonts w:ascii="Times New Roman" w:eastAsia="Times New Roman" w:hAnsi="Times New Roman" w:cs="Times New Roman"/>
          <w:b/>
          <w:bCs/>
          <w:color w:val="000000" w:themeColor="text1"/>
          <w:sz w:val="24"/>
          <w:szCs w:val="24"/>
        </w:rPr>
      </w:pPr>
      <w:r w:rsidRPr="00E234D5">
        <w:rPr>
          <w:rFonts w:ascii="Times New Roman" w:eastAsia="Times New Roman" w:hAnsi="Times New Roman" w:cs="Times New Roman"/>
          <w:b/>
          <w:bCs/>
          <w:color w:val="000000" w:themeColor="text1"/>
          <w:sz w:val="24"/>
          <w:szCs w:val="24"/>
        </w:rPr>
        <w:t>Conclusion</w:t>
      </w:r>
    </w:p>
    <w:p w:rsidR="005D6FF3" w:rsidRPr="00E234D5" w:rsidRDefault="00E234D5" w:rsidP="00E234D5">
      <w:pPr>
        <w:spacing w:after="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 summation, it is apparent that c</w:t>
      </w:r>
      <w:r w:rsidR="007C4D45" w:rsidRPr="00E234D5">
        <w:rPr>
          <w:rFonts w:ascii="Times New Roman" w:eastAsia="Times New Roman" w:hAnsi="Times New Roman" w:cs="Times New Roman"/>
          <w:color w:val="000000" w:themeColor="text1"/>
          <w:sz w:val="24"/>
          <w:szCs w:val="24"/>
        </w:rPr>
        <w:t>olorectal cancer is rated to be the third cause of mortality among individuals in the world</w:t>
      </w:r>
      <w:r w:rsidR="001A2443" w:rsidRPr="00E234D5">
        <w:rPr>
          <w:rFonts w:ascii="Times New Roman" w:eastAsia="Times New Roman" w:hAnsi="Times New Roman" w:cs="Times New Roman"/>
          <w:color w:val="000000" w:themeColor="text1"/>
          <w:sz w:val="24"/>
          <w:szCs w:val="24"/>
        </w:rPr>
        <w:t xml:space="preserve"> (</w:t>
      </w:r>
      <w:r w:rsidR="001A2443" w:rsidRPr="00E234D5">
        <w:rPr>
          <w:rFonts w:ascii="Times New Roman" w:hAnsi="Times New Roman" w:cs="Times New Roman"/>
          <w:color w:val="000000" w:themeColor="text1"/>
          <w:sz w:val="24"/>
          <w:szCs w:val="24"/>
        </w:rPr>
        <w:t>Wong et al., 2019)</w:t>
      </w:r>
      <w:r w:rsidR="007C4D45" w:rsidRPr="00E234D5">
        <w:rPr>
          <w:rFonts w:ascii="Times New Roman" w:eastAsia="Times New Roman" w:hAnsi="Times New Roman" w:cs="Times New Roman"/>
          <w:color w:val="000000" w:themeColor="text1"/>
          <w:sz w:val="24"/>
          <w:szCs w:val="24"/>
        </w:rPr>
        <w:t>. It is imperative to understand the risk factors that are associated with the disease to enhance prevention. The predisposing factors are categorized into two main</w:t>
      </w:r>
      <w:r w:rsidR="00246B8A" w:rsidRPr="00E234D5">
        <w:rPr>
          <w:rFonts w:ascii="Times New Roman" w:eastAsia="Times New Roman" w:hAnsi="Times New Roman" w:cs="Times New Roman"/>
          <w:color w:val="000000" w:themeColor="text1"/>
          <w:sz w:val="24"/>
          <w:szCs w:val="24"/>
        </w:rPr>
        <w:t xml:space="preserve"> classes; environmental and familial factors. The environmental factors are comprised of the behaviors of people and their surroundings. The practice of individuals includes dietary intake, alcoholism, smoking, and exercise. The surroundings include exposure to carcinogens, hormones, and clinical procedures like cholecystectomy. The familial aspects include the genetic factors which propagate the heredity of colorectal cancer among the family members. Mutation of genes leads to the development of disorders that predisposes people to colorectal malignancy. Thus, modifiable factors such as dietary intake should be </w:t>
      </w:r>
      <w:r w:rsidR="00246B8A" w:rsidRPr="00E234D5">
        <w:rPr>
          <w:rFonts w:ascii="Times New Roman" w:eastAsia="Times New Roman" w:hAnsi="Times New Roman" w:cs="Times New Roman"/>
          <w:color w:val="000000" w:themeColor="text1"/>
          <w:sz w:val="24"/>
          <w:szCs w:val="24"/>
        </w:rPr>
        <w:lastRenderedPageBreak/>
        <w:t>managed to ensure the prevention of the disease. For non-modifiable factors, genetic counseling and testing are essential to ensure that family members are informed on the risk and the possible ways to prevent the disease.</w:t>
      </w: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5D6FF3" w:rsidRPr="00E234D5" w:rsidRDefault="005D6FF3" w:rsidP="00E234D5">
      <w:pPr>
        <w:spacing w:after="0" w:line="480" w:lineRule="auto"/>
        <w:ind w:firstLine="720"/>
        <w:rPr>
          <w:rFonts w:ascii="Times New Roman" w:eastAsia="Times New Roman" w:hAnsi="Times New Roman" w:cs="Times New Roman"/>
          <w:color w:val="000000" w:themeColor="text1"/>
          <w:sz w:val="24"/>
          <w:szCs w:val="24"/>
        </w:rPr>
      </w:pPr>
    </w:p>
    <w:p w:rsidR="00637FF3" w:rsidRPr="00E234D5" w:rsidRDefault="00637FF3" w:rsidP="00E234D5">
      <w:pPr>
        <w:spacing w:after="0" w:line="480" w:lineRule="auto"/>
        <w:rPr>
          <w:rFonts w:ascii="Times New Roman" w:eastAsia="Times New Roman" w:hAnsi="Times New Roman" w:cs="Times New Roman"/>
          <w:color w:val="000000" w:themeColor="text1"/>
          <w:sz w:val="24"/>
          <w:szCs w:val="24"/>
        </w:rPr>
      </w:pPr>
    </w:p>
    <w:p w:rsidR="005D6FF3" w:rsidRPr="00E234D5" w:rsidRDefault="007C4D45" w:rsidP="00E234D5">
      <w:pPr>
        <w:spacing w:after="0" w:line="480" w:lineRule="auto"/>
        <w:ind w:firstLine="720"/>
        <w:jc w:val="center"/>
        <w:rPr>
          <w:rFonts w:ascii="Times New Roman" w:hAnsi="Times New Roman" w:cs="Times New Roman"/>
          <w:color w:val="000000" w:themeColor="text1"/>
          <w:sz w:val="24"/>
          <w:szCs w:val="24"/>
        </w:rPr>
      </w:pPr>
      <w:r w:rsidRPr="00E234D5">
        <w:rPr>
          <w:rFonts w:ascii="Times New Roman" w:hAnsi="Times New Roman" w:cs="Times New Roman"/>
          <w:color w:val="000000" w:themeColor="text1"/>
          <w:sz w:val="24"/>
          <w:szCs w:val="24"/>
        </w:rPr>
        <w:lastRenderedPageBreak/>
        <w:t>References</w:t>
      </w:r>
    </w:p>
    <w:p w:rsidR="005D6FF3" w:rsidRPr="00E234D5" w:rsidRDefault="007C4D45" w:rsidP="00E234D5">
      <w:pPr>
        <w:spacing w:after="0" w:line="480" w:lineRule="auto"/>
        <w:ind w:left="720" w:hanging="720"/>
        <w:rPr>
          <w:rFonts w:ascii="Times New Roman" w:hAnsi="Times New Roman" w:cs="Times New Roman"/>
          <w:color w:val="000000" w:themeColor="text1"/>
          <w:sz w:val="24"/>
          <w:szCs w:val="24"/>
          <w:shd w:val="clear" w:color="auto" w:fill="FFFFFF"/>
        </w:rPr>
      </w:pPr>
      <w:r w:rsidRPr="00E234D5">
        <w:rPr>
          <w:rFonts w:ascii="Times New Roman" w:hAnsi="Times New Roman" w:cs="Times New Roman"/>
          <w:color w:val="000000" w:themeColor="text1"/>
          <w:sz w:val="24"/>
          <w:szCs w:val="24"/>
          <w:shd w:val="clear" w:color="auto" w:fill="FFFFFF"/>
        </w:rPr>
        <w:t xml:space="preserve">Keum, N., &amp; Giovannucci, E. (2019). Global burden of colorectal cancer: emerging trends, risk factors, and prevention strategies. Retrieved 10 March 2020, from </w:t>
      </w:r>
      <w:hyperlink r:id="rId11" w:history="1">
        <w:r w:rsidRPr="00E234D5">
          <w:rPr>
            <w:rStyle w:val="Hyperlink"/>
            <w:rFonts w:ascii="Times New Roman" w:hAnsi="Times New Roman" w:cs="Times New Roman"/>
            <w:color w:val="000000" w:themeColor="text1"/>
            <w:sz w:val="24"/>
            <w:szCs w:val="24"/>
            <w:u w:val="none"/>
            <w:shd w:val="clear" w:color="auto" w:fill="FFFFFF"/>
          </w:rPr>
          <w:t>https://www.nature.com/articles/s41575-019-0189-</w:t>
        </w:r>
      </w:hyperlink>
    </w:p>
    <w:p w:rsidR="005D6FF3" w:rsidRPr="00E234D5" w:rsidRDefault="007C4D45" w:rsidP="00E234D5">
      <w:pPr>
        <w:spacing w:after="0" w:line="480" w:lineRule="auto"/>
        <w:ind w:left="720" w:hanging="720"/>
        <w:rPr>
          <w:rFonts w:ascii="Times New Roman" w:hAnsi="Times New Roman" w:cs="Times New Roman"/>
          <w:color w:val="000000" w:themeColor="text1"/>
          <w:sz w:val="24"/>
          <w:szCs w:val="24"/>
          <w:shd w:val="clear" w:color="auto" w:fill="FFFFFF"/>
        </w:rPr>
      </w:pPr>
      <w:r w:rsidRPr="00E234D5">
        <w:rPr>
          <w:rFonts w:ascii="Times New Roman" w:hAnsi="Times New Roman" w:cs="Times New Roman"/>
          <w:color w:val="000000" w:themeColor="text1"/>
          <w:sz w:val="24"/>
          <w:szCs w:val="24"/>
          <w:shd w:val="clear" w:color="auto" w:fill="FFFFFF"/>
        </w:rPr>
        <w:t xml:space="preserve">Lewandowska, A., Rudzki, M., Rudzki, S., Lewandowski, T., &amp; Laskowska, B. (2019). Environmental risk factors for cancer – a review paper. </w:t>
      </w:r>
      <w:r w:rsidRPr="00E234D5">
        <w:rPr>
          <w:rFonts w:ascii="Times New Roman" w:hAnsi="Times New Roman" w:cs="Times New Roman"/>
          <w:i/>
          <w:iCs/>
          <w:color w:val="000000" w:themeColor="text1"/>
          <w:sz w:val="24"/>
          <w:szCs w:val="24"/>
          <w:shd w:val="clear" w:color="auto" w:fill="FFFFFF"/>
        </w:rPr>
        <w:t>Annals of Agricultural and Environmental Medicine</w:t>
      </w:r>
      <w:r w:rsidRPr="00E234D5">
        <w:rPr>
          <w:rFonts w:ascii="Times New Roman" w:hAnsi="Times New Roman" w:cs="Times New Roman"/>
          <w:color w:val="000000" w:themeColor="text1"/>
          <w:sz w:val="24"/>
          <w:szCs w:val="24"/>
          <w:shd w:val="clear" w:color="auto" w:fill="FFFFFF"/>
        </w:rPr>
        <w:t>, </w:t>
      </w:r>
      <w:r w:rsidRPr="00E234D5">
        <w:rPr>
          <w:rFonts w:ascii="Times New Roman" w:hAnsi="Times New Roman" w:cs="Times New Roman"/>
          <w:i/>
          <w:iCs/>
          <w:color w:val="000000" w:themeColor="text1"/>
          <w:sz w:val="24"/>
          <w:szCs w:val="24"/>
          <w:shd w:val="clear" w:color="auto" w:fill="FFFFFF"/>
        </w:rPr>
        <w:t>26</w:t>
      </w:r>
      <w:r w:rsidRPr="00E234D5">
        <w:rPr>
          <w:rFonts w:ascii="Times New Roman" w:hAnsi="Times New Roman" w:cs="Times New Roman"/>
          <w:color w:val="000000" w:themeColor="text1"/>
          <w:sz w:val="24"/>
          <w:szCs w:val="24"/>
          <w:shd w:val="clear" w:color="auto" w:fill="FFFFFF"/>
        </w:rPr>
        <w:t>(1), 1-7. doi: 10.26444/aaem/94299</w:t>
      </w:r>
    </w:p>
    <w:p w:rsidR="005D6FF3" w:rsidRPr="00E234D5" w:rsidRDefault="007C4D45" w:rsidP="00E234D5">
      <w:pPr>
        <w:spacing w:after="0" w:line="480" w:lineRule="auto"/>
        <w:ind w:left="720" w:hanging="720"/>
        <w:rPr>
          <w:rFonts w:ascii="Times New Roman" w:hAnsi="Times New Roman" w:cs="Times New Roman"/>
          <w:color w:val="000000" w:themeColor="text1"/>
          <w:sz w:val="24"/>
          <w:szCs w:val="24"/>
          <w:shd w:val="clear" w:color="auto" w:fill="FFFFFF"/>
        </w:rPr>
      </w:pPr>
      <w:r w:rsidRPr="00E234D5">
        <w:rPr>
          <w:rFonts w:ascii="Times New Roman" w:hAnsi="Times New Roman" w:cs="Times New Roman"/>
          <w:color w:val="000000" w:themeColor="text1"/>
          <w:sz w:val="24"/>
          <w:szCs w:val="24"/>
          <w:shd w:val="clear" w:color="auto" w:fill="FFFFFF"/>
        </w:rPr>
        <w:t xml:space="preserve">Macrae, F. (2020). Colorectal cancer: epidemiology, risk factors, and protective factors. Retrieved 10 March 2020, from </w:t>
      </w:r>
      <w:hyperlink r:id="rId12" w:history="1">
        <w:r w:rsidRPr="00E234D5">
          <w:rPr>
            <w:rStyle w:val="Hyperlink"/>
            <w:rFonts w:ascii="Times New Roman" w:hAnsi="Times New Roman" w:cs="Times New Roman"/>
            <w:color w:val="000000" w:themeColor="text1"/>
            <w:sz w:val="24"/>
            <w:szCs w:val="24"/>
            <w:u w:val="none"/>
            <w:shd w:val="clear" w:color="auto" w:fill="FFFFFF"/>
          </w:rPr>
          <w:t>https://www.uptodate.com/contents/colorectal-cancer-epidemiology-risk-factors-and-protective-factors</w:t>
        </w:r>
      </w:hyperlink>
    </w:p>
    <w:p w:rsidR="005D6FF3" w:rsidRPr="00E234D5" w:rsidRDefault="007C4D45" w:rsidP="00E234D5">
      <w:pPr>
        <w:spacing w:after="0" w:line="480" w:lineRule="auto"/>
        <w:ind w:left="720" w:hanging="720"/>
        <w:rPr>
          <w:rFonts w:ascii="Times New Roman" w:hAnsi="Times New Roman" w:cs="Times New Roman"/>
          <w:color w:val="000000" w:themeColor="text1"/>
          <w:sz w:val="24"/>
          <w:szCs w:val="24"/>
          <w:shd w:val="clear" w:color="auto" w:fill="FFFFFF"/>
        </w:rPr>
      </w:pPr>
      <w:r w:rsidRPr="00E234D5">
        <w:rPr>
          <w:rFonts w:ascii="Times New Roman" w:hAnsi="Times New Roman" w:cs="Times New Roman"/>
          <w:color w:val="000000" w:themeColor="text1"/>
          <w:sz w:val="24"/>
          <w:szCs w:val="24"/>
          <w:shd w:val="clear" w:color="auto" w:fill="FFFFFF"/>
        </w:rPr>
        <w:t xml:space="preserve">Tian, Y., Kharazmi, E., Sundquist, K., Sundquist, J., Brenner, H., &amp; Fallah, M. (2019). Familial colorectal cancer risk in half-siblings and siblings: a nationwide cohort study. </w:t>
      </w:r>
      <w:r w:rsidRPr="00E234D5">
        <w:rPr>
          <w:rFonts w:ascii="Times New Roman" w:hAnsi="Times New Roman" w:cs="Times New Roman"/>
          <w:i/>
          <w:iCs/>
          <w:color w:val="000000" w:themeColor="text1"/>
          <w:sz w:val="24"/>
          <w:szCs w:val="24"/>
          <w:shd w:val="clear" w:color="auto" w:fill="FFFFFF"/>
        </w:rPr>
        <w:t>BMJ</w:t>
      </w:r>
      <w:r w:rsidRPr="00E234D5">
        <w:rPr>
          <w:rFonts w:ascii="Times New Roman" w:hAnsi="Times New Roman" w:cs="Times New Roman"/>
          <w:color w:val="000000" w:themeColor="text1"/>
          <w:sz w:val="24"/>
          <w:szCs w:val="24"/>
          <w:shd w:val="clear" w:color="auto" w:fill="FFFFFF"/>
        </w:rPr>
        <w:t>, l803. doi: 10.1136/bmj. l803</w:t>
      </w:r>
    </w:p>
    <w:p w:rsidR="005D6FF3" w:rsidRPr="00E234D5" w:rsidRDefault="007C4D45" w:rsidP="00E234D5">
      <w:pPr>
        <w:spacing w:after="0" w:line="480" w:lineRule="auto"/>
        <w:ind w:left="720" w:hanging="720"/>
        <w:rPr>
          <w:rFonts w:ascii="Times New Roman" w:hAnsi="Times New Roman" w:cs="Times New Roman"/>
          <w:color w:val="000000" w:themeColor="text1"/>
          <w:sz w:val="24"/>
          <w:szCs w:val="24"/>
          <w:shd w:val="clear" w:color="auto" w:fill="FFFFFF"/>
        </w:rPr>
      </w:pPr>
      <w:r w:rsidRPr="00E234D5">
        <w:rPr>
          <w:rFonts w:ascii="Times New Roman" w:hAnsi="Times New Roman" w:cs="Times New Roman"/>
          <w:color w:val="000000" w:themeColor="text1"/>
          <w:sz w:val="24"/>
          <w:szCs w:val="24"/>
          <w:shd w:val="clear" w:color="auto" w:fill="FFFFFF"/>
        </w:rPr>
        <w:t>Wong, M., Ding, H., Wang, J., Chan, P., &amp; Huang, J. (2019). Prevalence and risk factors of colorectal cancer in Asia. </w:t>
      </w:r>
      <w:r w:rsidRPr="00E234D5">
        <w:rPr>
          <w:rFonts w:ascii="Times New Roman" w:hAnsi="Times New Roman" w:cs="Times New Roman"/>
          <w:i/>
          <w:iCs/>
          <w:color w:val="000000" w:themeColor="text1"/>
          <w:sz w:val="24"/>
          <w:szCs w:val="24"/>
          <w:shd w:val="clear" w:color="auto" w:fill="FFFFFF"/>
        </w:rPr>
        <w:t>Intestinal Research</w:t>
      </w:r>
      <w:r w:rsidRPr="00E234D5">
        <w:rPr>
          <w:rFonts w:ascii="Times New Roman" w:hAnsi="Times New Roman" w:cs="Times New Roman"/>
          <w:color w:val="000000" w:themeColor="text1"/>
          <w:sz w:val="24"/>
          <w:szCs w:val="24"/>
          <w:shd w:val="clear" w:color="auto" w:fill="FFFFFF"/>
        </w:rPr>
        <w:t>, </w:t>
      </w:r>
      <w:r w:rsidRPr="00E234D5">
        <w:rPr>
          <w:rFonts w:ascii="Times New Roman" w:hAnsi="Times New Roman" w:cs="Times New Roman"/>
          <w:i/>
          <w:iCs/>
          <w:color w:val="000000" w:themeColor="text1"/>
          <w:sz w:val="24"/>
          <w:szCs w:val="24"/>
          <w:shd w:val="clear" w:color="auto" w:fill="FFFFFF"/>
        </w:rPr>
        <w:t>17</w:t>
      </w:r>
      <w:r w:rsidRPr="00E234D5">
        <w:rPr>
          <w:rFonts w:ascii="Times New Roman" w:hAnsi="Times New Roman" w:cs="Times New Roman"/>
          <w:color w:val="000000" w:themeColor="text1"/>
          <w:sz w:val="24"/>
          <w:szCs w:val="24"/>
          <w:shd w:val="clear" w:color="auto" w:fill="FFFFFF"/>
        </w:rPr>
        <w:t>(3), 317-329. doi: 10.5217/ir.2019.00021</w:t>
      </w:r>
    </w:p>
    <w:sectPr w:rsidR="005D6FF3" w:rsidRPr="00E234D5" w:rsidSect="00DA785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7D8" w:rsidRDefault="000B67D8">
      <w:pPr>
        <w:spacing w:after="0" w:line="240" w:lineRule="auto"/>
      </w:pPr>
      <w:r>
        <w:separator/>
      </w:r>
    </w:p>
  </w:endnote>
  <w:endnote w:type="continuationSeparator" w:id="1">
    <w:p w:rsidR="000B67D8" w:rsidRDefault="000B67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7D8" w:rsidRDefault="000B67D8">
      <w:pPr>
        <w:spacing w:after="0" w:line="240" w:lineRule="auto"/>
      </w:pPr>
      <w:r>
        <w:separator/>
      </w:r>
    </w:p>
  </w:footnote>
  <w:footnote w:type="continuationSeparator" w:id="1">
    <w:p w:rsidR="000B67D8" w:rsidRDefault="000B67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F3" w:rsidRDefault="007C4D45" w:rsidP="005D6FF3">
    <w:pPr>
      <w:pStyle w:val="Header"/>
    </w:pPr>
    <w:r w:rsidRPr="00DA7859">
      <w:rPr>
        <w:rFonts w:ascii="Times New Roman" w:hAnsi="Times New Roman" w:cs="Times New Roman"/>
        <w:sz w:val="24"/>
        <w:szCs w:val="24"/>
      </w:rPr>
      <w:t xml:space="preserve">NATURE AND NURTURE DEBATE OF COLORECTAL </w:t>
    </w:r>
    <w:r w:rsidRPr="005D6FF3">
      <w:rPr>
        <w:rFonts w:ascii="Times New Roman" w:hAnsi="Times New Roman" w:cs="Times New Roman"/>
        <w:sz w:val="24"/>
        <w:szCs w:val="24"/>
      </w:rPr>
      <w:t>CANCER</w:t>
    </w:r>
    <w:sdt>
      <w:sdtPr>
        <w:rPr>
          <w:rFonts w:ascii="Times New Roman" w:hAnsi="Times New Roman" w:cs="Times New Roman"/>
          <w:sz w:val="24"/>
          <w:szCs w:val="24"/>
        </w:rPr>
        <w:id w:val="-1317253540"/>
        <w:docPartObj>
          <w:docPartGallery w:val="Page Numbers (Top of Page)"/>
          <w:docPartUnique/>
        </w:docPartObj>
      </w:sdtPr>
      <w:sdtEndPr>
        <w:rPr>
          <w:noProof/>
        </w:rPr>
      </w:sdtEndPr>
      <w:sdtContent>
        <w:r w:rsidR="00E234D5">
          <w:rPr>
            <w:rFonts w:ascii="Times New Roman" w:hAnsi="Times New Roman" w:cs="Times New Roman"/>
            <w:sz w:val="24"/>
            <w:szCs w:val="24"/>
          </w:rPr>
          <w:t xml:space="preserve">                                  </w:t>
        </w:r>
        <w:r w:rsidR="00F85328" w:rsidRPr="005D6FF3">
          <w:rPr>
            <w:rFonts w:ascii="Times New Roman" w:hAnsi="Times New Roman" w:cs="Times New Roman"/>
            <w:sz w:val="24"/>
            <w:szCs w:val="24"/>
          </w:rPr>
          <w:fldChar w:fldCharType="begin"/>
        </w:r>
        <w:r w:rsidRPr="005D6FF3">
          <w:rPr>
            <w:rFonts w:ascii="Times New Roman" w:hAnsi="Times New Roman" w:cs="Times New Roman"/>
            <w:sz w:val="24"/>
            <w:szCs w:val="24"/>
          </w:rPr>
          <w:instrText xml:space="preserve"> PAGE   \* MERGEFORMAT </w:instrText>
        </w:r>
        <w:r w:rsidR="00F85328" w:rsidRPr="005D6FF3">
          <w:rPr>
            <w:rFonts w:ascii="Times New Roman" w:hAnsi="Times New Roman" w:cs="Times New Roman"/>
            <w:sz w:val="24"/>
            <w:szCs w:val="24"/>
          </w:rPr>
          <w:fldChar w:fldCharType="separate"/>
        </w:r>
        <w:r w:rsidR="00C124D1">
          <w:rPr>
            <w:rFonts w:ascii="Times New Roman" w:hAnsi="Times New Roman" w:cs="Times New Roman"/>
            <w:noProof/>
            <w:sz w:val="24"/>
            <w:szCs w:val="24"/>
          </w:rPr>
          <w:t>7</w:t>
        </w:r>
        <w:r w:rsidR="00F85328" w:rsidRPr="005D6FF3">
          <w:rPr>
            <w:rFonts w:ascii="Times New Roman" w:hAnsi="Times New Roman" w:cs="Times New Roman"/>
            <w:noProof/>
            <w:sz w:val="24"/>
            <w:szCs w:val="24"/>
          </w:rPr>
          <w:fldChar w:fldCharType="end"/>
        </w:r>
      </w:sdtContent>
    </w:sdt>
  </w:p>
  <w:p w:rsidR="00DA7859" w:rsidRDefault="00DA78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59" w:rsidRPr="00DA7859" w:rsidRDefault="007C4D45" w:rsidP="00DA7859">
    <w:pPr>
      <w:pStyle w:val="Header"/>
      <w:rPr>
        <w:rFonts w:ascii="Times New Roman" w:hAnsi="Times New Roman" w:cs="Times New Roman"/>
        <w:sz w:val="24"/>
        <w:szCs w:val="24"/>
      </w:rPr>
    </w:pPr>
    <w:r w:rsidRPr="00DA7859">
      <w:rPr>
        <w:rFonts w:ascii="Times New Roman" w:hAnsi="Times New Roman" w:cs="Times New Roman"/>
        <w:sz w:val="24"/>
        <w:szCs w:val="24"/>
      </w:rPr>
      <w:t>Running head: NATURE AND NURTURE DEBATE OF COLORECTAL CANCER</w:t>
    </w:r>
    <w:sdt>
      <w:sdtPr>
        <w:rPr>
          <w:rFonts w:ascii="Times New Roman" w:hAnsi="Times New Roman" w:cs="Times New Roman"/>
          <w:sz w:val="24"/>
          <w:szCs w:val="24"/>
        </w:rPr>
        <w:id w:val="1162966925"/>
        <w:docPartObj>
          <w:docPartGallery w:val="Page Numbers (Top of Page)"/>
          <w:docPartUnique/>
        </w:docPartObj>
      </w:sdtPr>
      <w:sdtEndPr>
        <w:rPr>
          <w:noProof/>
        </w:rPr>
      </w:sdtEndPr>
      <w:sdtContent>
        <w:r w:rsidR="00E234D5">
          <w:rPr>
            <w:rFonts w:ascii="Times New Roman" w:hAnsi="Times New Roman" w:cs="Times New Roman"/>
            <w:sz w:val="24"/>
            <w:szCs w:val="24"/>
          </w:rPr>
          <w:t xml:space="preserve">               </w:t>
        </w:r>
        <w:r w:rsidR="00F85328" w:rsidRPr="00DA7859">
          <w:rPr>
            <w:rFonts w:ascii="Times New Roman" w:hAnsi="Times New Roman" w:cs="Times New Roman"/>
            <w:sz w:val="24"/>
            <w:szCs w:val="24"/>
          </w:rPr>
          <w:fldChar w:fldCharType="begin"/>
        </w:r>
        <w:r w:rsidRPr="00DA7859">
          <w:rPr>
            <w:rFonts w:ascii="Times New Roman" w:hAnsi="Times New Roman" w:cs="Times New Roman"/>
            <w:sz w:val="24"/>
            <w:szCs w:val="24"/>
          </w:rPr>
          <w:instrText xml:space="preserve"> PAGE   \* MERGEFORMAT </w:instrText>
        </w:r>
        <w:r w:rsidR="00F85328" w:rsidRPr="00DA7859">
          <w:rPr>
            <w:rFonts w:ascii="Times New Roman" w:hAnsi="Times New Roman" w:cs="Times New Roman"/>
            <w:sz w:val="24"/>
            <w:szCs w:val="24"/>
          </w:rPr>
          <w:fldChar w:fldCharType="separate"/>
        </w:r>
        <w:r w:rsidR="00C124D1">
          <w:rPr>
            <w:rFonts w:ascii="Times New Roman" w:hAnsi="Times New Roman" w:cs="Times New Roman"/>
            <w:noProof/>
            <w:sz w:val="24"/>
            <w:szCs w:val="24"/>
          </w:rPr>
          <w:t>1</w:t>
        </w:r>
        <w:r w:rsidR="00F85328" w:rsidRPr="00DA7859">
          <w:rPr>
            <w:rFonts w:ascii="Times New Roman" w:hAnsi="Times New Roman" w:cs="Times New Roman"/>
            <w:noProof/>
            <w:sz w:val="24"/>
            <w:szCs w:val="24"/>
          </w:rPr>
          <w:fldChar w:fldCharType="end"/>
        </w:r>
      </w:sdtContent>
    </w:sdt>
  </w:p>
  <w:p w:rsidR="00DA7859" w:rsidRDefault="00DA78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11BB3"/>
    <w:multiLevelType w:val="multilevel"/>
    <w:tmpl w:val="CC3C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4C80"/>
    <w:rsid w:val="00016A09"/>
    <w:rsid w:val="000B67D8"/>
    <w:rsid w:val="001A2443"/>
    <w:rsid w:val="001F4C80"/>
    <w:rsid w:val="00246B8A"/>
    <w:rsid w:val="00323D9B"/>
    <w:rsid w:val="003F0178"/>
    <w:rsid w:val="004F54F0"/>
    <w:rsid w:val="005D6FF3"/>
    <w:rsid w:val="005F5A03"/>
    <w:rsid w:val="00630785"/>
    <w:rsid w:val="00637FF3"/>
    <w:rsid w:val="006959B5"/>
    <w:rsid w:val="007C4D45"/>
    <w:rsid w:val="008E6A62"/>
    <w:rsid w:val="0095635D"/>
    <w:rsid w:val="009C3767"/>
    <w:rsid w:val="00A109B3"/>
    <w:rsid w:val="00A9242A"/>
    <w:rsid w:val="00C124D1"/>
    <w:rsid w:val="00C62479"/>
    <w:rsid w:val="00C72CB9"/>
    <w:rsid w:val="00CF5127"/>
    <w:rsid w:val="00D358A2"/>
    <w:rsid w:val="00D42AE6"/>
    <w:rsid w:val="00DA7859"/>
    <w:rsid w:val="00E234D5"/>
    <w:rsid w:val="00ED5E7D"/>
    <w:rsid w:val="00F85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AE6"/>
  </w:style>
  <w:style w:type="paragraph" w:styleId="Heading3">
    <w:name w:val="heading 3"/>
    <w:basedOn w:val="Normal"/>
    <w:link w:val="Heading3Char"/>
    <w:uiPriority w:val="9"/>
    <w:qFormat/>
    <w:rsid w:val="006307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307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4C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4C80"/>
    <w:rPr>
      <w:color w:val="0000FF"/>
      <w:u w:val="single"/>
    </w:rPr>
  </w:style>
  <w:style w:type="paragraph" w:customStyle="1" w:styleId="c-author-listitem">
    <w:name w:val="c-author-list__item"/>
    <w:basedOn w:val="Normal"/>
    <w:rsid w:val="003F01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6A62"/>
    <w:rPr>
      <w:b/>
      <w:bCs/>
    </w:rPr>
  </w:style>
  <w:style w:type="character" w:styleId="Emphasis">
    <w:name w:val="Emphasis"/>
    <w:basedOn w:val="DefaultParagraphFont"/>
    <w:uiPriority w:val="20"/>
    <w:qFormat/>
    <w:rsid w:val="00A9242A"/>
    <w:rPr>
      <w:i/>
      <w:iCs/>
    </w:rPr>
  </w:style>
  <w:style w:type="character" w:customStyle="1" w:styleId="Heading3Char">
    <w:name w:val="Heading 3 Char"/>
    <w:basedOn w:val="DefaultParagraphFont"/>
    <w:link w:val="Heading3"/>
    <w:uiPriority w:val="9"/>
    <w:rsid w:val="0063078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30785"/>
    <w:rPr>
      <w:rFonts w:ascii="Times New Roman" w:eastAsia="Times New Roman" w:hAnsi="Times New Roman" w:cs="Times New Roman"/>
      <w:b/>
      <w:bCs/>
      <w:sz w:val="24"/>
      <w:szCs w:val="24"/>
    </w:rPr>
  </w:style>
  <w:style w:type="paragraph" w:customStyle="1" w:styleId="headinganchor">
    <w:name w:val="headinganchor"/>
    <w:basedOn w:val="Normal"/>
    <w:rsid w:val="00D358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3">
    <w:name w:val="h3"/>
    <w:basedOn w:val="DefaultParagraphFont"/>
    <w:rsid w:val="00D358A2"/>
  </w:style>
  <w:style w:type="character" w:customStyle="1" w:styleId="headingendmark">
    <w:name w:val="headingendmark"/>
    <w:basedOn w:val="DefaultParagraphFont"/>
    <w:rsid w:val="00D358A2"/>
  </w:style>
  <w:style w:type="character" w:customStyle="1" w:styleId="UnresolvedMention1">
    <w:name w:val="Unresolved Mention1"/>
    <w:basedOn w:val="DefaultParagraphFont"/>
    <w:uiPriority w:val="99"/>
    <w:semiHidden/>
    <w:unhideWhenUsed/>
    <w:rsid w:val="00DA7859"/>
    <w:rPr>
      <w:color w:val="605E5C"/>
      <w:shd w:val="clear" w:color="auto" w:fill="E1DFDD"/>
    </w:rPr>
  </w:style>
  <w:style w:type="paragraph" w:styleId="Header">
    <w:name w:val="header"/>
    <w:basedOn w:val="Normal"/>
    <w:link w:val="HeaderChar"/>
    <w:uiPriority w:val="99"/>
    <w:unhideWhenUsed/>
    <w:rsid w:val="00DA7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859"/>
  </w:style>
  <w:style w:type="paragraph" w:styleId="Footer">
    <w:name w:val="footer"/>
    <w:basedOn w:val="Normal"/>
    <w:link w:val="FooterChar"/>
    <w:uiPriority w:val="99"/>
    <w:unhideWhenUsed/>
    <w:rsid w:val="00DA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8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75-019-0189-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ture.com/articles/s41575-019-0189-8" TargetMode="External"/><Relationship Id="rId12" Type="http://schemas.openxmlformats.org/officeDocument/2006/relationships/hyperlink" Target="https://www.uptodate.com/contents/colorectal-cancer-epidemiology-risk-factors-and-protective-facto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ture.com/articles/s41575-019-018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aem.pl/Author-Anna-Lewandowska/104713" TargetMode="External"/><Relationship Id="rId4" Type="http://schemas.openxmlformats.org/officeDocument/2006/relationships/webSettings" Target="webSettings.xml"/><Relationship Id="rId9" Type="http://schemas.openxmlformats.org/officeDocument/2006/relationships/hyperlink" Target="http://www.aaem.pl/Author-Anna-Lewandowska/104713"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2020-03-11T12:09:00Z</dcterms:created>
  <dcterms:modified xsi:type="dcterms:W3CDTF">2020-03-11T12:09:00Z</dcterms:modified>
</cp:coreProperties>
</file>